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DE" w:rsidRPr="001B7795" w:rsidRDefault="001B7795" w:rsidP="001B7795">
      <w:pPr>
        <w:jc w:val="center"/>
        <w:rPr>
          <w:rFonts w:ascii="Arial Black" w:hAnsi="Arial Black"/>
          <w:sz w:val="52"/>
          <w:szCs w:val="52"/>
        </w:rPr>
      </w:pPr>
      <w:r w:rsidRPr="001B7795">
        <w:rPr>
          <w:rFonts w:ascii="Arial Black" w:hAnsi="Arial Black"/>
          <w:sz w:val="52"/>
          <w:szCs w:val="52"/>
        </w:rPr>
        <w:t>Personal Finance</w:t>
      </w:r>
    </w:p>
    <w:p w:rsidR="001B7795" w:rsidRPr="001B7795" w:rsidRDefault="001B7795" w:rsidP="001B7795">
      <w:pPr>
        <w:jc w:val="center"/>
        <w:rPr>
          <w:sz w:val="44"/>
          <w:szCs w:val="44"/>
        </w:rPr>
      </w:pPr>
      <w:r w:rsidRPr="001B7795">
        <w:rPr>
          <w:sz w:val="44"/>
          <w:szCs w:val="44"/>
        </w:rPr>
        <w:t>Course Syllabus</w:t>
      </w:r>
    </w:p>
    <w:p w:rsidR="001B7795" w:rsidRPr="001B7795" w:rsidRDefault="001B7795" w:rsidP="001B7795">
      <w:pPr>
        <w:jc w:val="center"/>
        <w:rPr>
          <w:sz w:val="40"/>
          <w:szCs w:val="40"/>
        </w:rPr>
      </w:pPr>
      <w:r w:rsidRPr="001B7795">
        <w:rPr>
          <w:sz w:val="44"/>
          <w:szCs w:val="44"/>
        </w:rPr>
        <w:t>2013</w:t>
      </w:r>
      <w:r w:rsidRPr="001B7795">
        <w:rPr>
          <w:sz w:val="40"/>
          <w:szCs w:val="40"/>
        </w:rPr>
        <w:t>-14</w:t>
      </w:r>
    </w:p>
    <w:p w:rsidR="001B7795" w:rsidRPr="001B7795" w:rsidRDefault="001B7795" w:rsidP="001B7795">
      <w:pPr>
        <w:jc w:val="center"/>
        <w:rPr>
          <w:sz w:val="32"/>
          <w:szCs w:val="32"/>
        </w:rPr>
      </w:pPr>
      <w:r w:rsidRPr="001B7795">
        <w:rPr>
          <w:sz w:val="32"/>
          <w:szCs w:val="32"/>
        </w:rPr>
        <w:t xml:space="preserve">Mark </w:t>
      </w:r>
      <w:proofErr w:type="spellStart"/>
      <w:r w:rsidRPr="001B7795">
        <w:rPr>
          <w:sz w:val="32"/>
          <w:szCs w:val="32"/>
        </w:rPr>
        <w:t>Senftner</w:t>
      </w:r>
      <w:proofErr w:type="spellEnd"/>
    </w:p>
    <w:p w:rsidR="001B7795" w:rsidRDefault="00AF26B5" w:rsidP="001B7795">
      <w:pPr>
        <w:jc w:val="center"/>
        <w:rPr>
          <w:sz w:val="32"/>
          <w:szCs w:val="32"/>
        </w:rPr>
      </w:pPr>
      <w:hyperlink r:id="rId5" w:history="1">
        <w:r w:rsidR="001B7795" w:rsidRPr="001B7795">
          <w:rPr>
            <w:rStyle w:val="Hyperlink"/>
            <w:sz w:val="32"/>
            <w:szCs w:val="32"/>
          </w:rPr>
          <w:t>mark.senftner@k12.sd.us</w:t>
        </w:r>
      </w:hyperlink>
    </w:p>
    <w:p w:rsidR="008C3EA2" w:rsidRDefault="008C3EA2" w:rsidP="001B7795">
      <w:pPr>
        <w:jc w:val="center"/>
        <w:rPr>
          <w:sz w:val="32"/>
          <w:szCs w:val="32"/>
        </w:rPr>
      </w:pPr>
    </w:p>
    <w:p w:rsidR="008C3EA2" w:rsidRDefault="008C3EA2" w:rsidP="008C3EA2">
      <w:pPr>
        <w:rPr>
          <w:sz w:val="28"/>
          <w:szCs w:val="28"/>
        </w:rPr>
      </w:pPr>
      <w:r w:rsidRPr="003417A6">
        <w:rPr>
          <w:b/>
          <w:sz w:val="36"/>
          <w:szCs w:val="36"/>
        </w:rPr>
        <w:t>Course Description:</w:t>
      </w:r>
      <w:r w:rsidRPr="00BC5EBC">
        <w:rPr>
          <w:sz w:val="28"/>
          <w:szCs w:val="28"/>
        </w:rPr>
        <w:t xml:space="preserve">  Students will be introduced to all aspects of personal finances.</w:t>
      </w:r>
      <w:r w:rsidR="00366EFD" w:rsidRPr="00BC5EBC">
        <w:rPr>
          <w:sz w:val="28"/>
          <w:szCs w:val="28"/>
        </w:rPr>
        <w:t xml:space="preserve">  They will look at consumer rights and responsibilities along with government and consumer protection.   Other topics discussed will be careers, taxes, budgeting, investing, </w:t>
      </w:r>
      <w:r w:rsidR="00BE0ADA" w:rsidRPr="00BC5EBC">
        <w:rPr>
          <w:sz w:val="28"/>
          <w:szCs w:val="28"/>
        </w:rPr>
        <w:t>debit and credit cards and insurance.</w:t>
      </w:r>
    </w:p>
    <w:p w:rsidR="00BC5EBC" w:rsidRDefault="00BC5EBC" w:rsidP="008C3EA2">
      <w:pPr>
        <w:rPr>
          <w:sz w:val="28"/>
          <w:szCs w:val="28"/>
        </w:rPr>
      </w:pPr>
    </w:p>
    <w:p w:rsidR="00BC5EBC" w:rsidRDefault="00BC5EBC" w:rsidP="008C3EA2">
      <w:pPr>
        <w:rPr>
          <w:sz w:val="28"/>
          <w:szCs w:val="28"/>
        </w:rPr>
      </w:pPr>
      <w:r w:rsidRPr="003417A6">
        <w:rPr>
          <w:b/>
          <w:sz w:val="36"/>
          <w:szCs w:val="36"/>
        </w:rPr>
        <w:t>Grade Level:</w:t>
      </w:r>
      <w:r>
        <w:rPr>
          <w:sz w:val="28"/>
          <w:szCs w:val="28"/>
        </w:rPr>
        <w:t xml:space="preserve"> 11</w:t>
      </w:r>
      <w:r w:rsidRPr="00BC5EBC">
        <w:rPr>
          <w:sz w:val="28"/>
          <w:szCs w:val="28"/>
          <w:vertAlign w:val="superscript"/>
        </w:rPr>
        <w:t>th</w:t>
      </w:r>
      <w:r>
        <w:rPr>
          <w:sz w:val="28"/>
          <w:szCs w:val="28"/>
        </w:rPr>
        <w:t xml:space="preserve"> and 12</w:t>
      </w:r>
      <w:r w:rsidRPr="00BC5EBC">
        <w:rPr>
          <w:sz w:val="28"/>
          <w:szCs w:val="28"/>
          <w:vertAlign w:val="superscript"/>
        </w:rPr>
        <w:t>th</w:t>
      </w:r>
      <w:r>
        <w:rPr>
          <w:sz w:val="28"/>
          <w:szCs w:val="28"/>
        </w:rPr>
        <w:t xml:space="preserve"> Grade</w:t>
      </w:r>
    </w:p>
    <w:p w:rsidR="00724354" w:rsidRDefault="00724354" w:rsidP="008C3EA2">
      <w:pPr>
        <w:rPr>
          <w:sz w:val="28"/>
          <w:szCs w:val="28"/>
        </w:rPr>
      </w:pPr>
    </w:p>
    <w:p w:rsidR="00724354" w:rsidRDefault="00724354" w:rsidP="008C3EA2">
      <w:pPr>
        <w:rPr>
          <w:sz w:val="28"/>
          <w:szCs w:val="28"/>
        </w:rPr>
      </w:pPr>
      <w:r w:rsidRPr="003417A6">
        <w:rPr>
          <w:b/>
          <w:sz w:val="36"/>
          <w:szCs w:val="36"/>
        </w:rPr>
        <w:t>Instructional Philosophy:</w:t>
      </w:r>
      <w:r>
        <w:rPr>
          <w:sz w:val="28"/>
          <w:szCs w:val="28"/>
        </w:rPr>
        <w:t xml:space="preserve">  Students will be expected to meet all course goals listed below and demonstrate competency with a minimum of 70% accuracy.  Content expectations correlate with the National Business Education Association (NBEA) personal finance standards and South Dakota standards Personal Finance.</w:t>
      </w:r>
    </w:p>
    <w:p w:rsidR="00724354" w:rsidRDefault="00724354" w:rsidP="008C3EA2">
      <w:pPr>
        <w:rPr>
          <w:sz w:val="28"/>
          <w:szCs w:val="28"/>
        </w:rPr>
      </w:pPr>
    </w:p>
    <w:p w:rsidR="004F76E1" w:rsidRDefault="004F76E1" w:rsidP="008C3EA2">
      <w:pPr>
        <w:rPr>
          <w:sz w:val="28"/>
          <w:szCs w:val="28"/>
        </w:rPr>
      </w:pPr>
    </w:p>
    <w:p w:rsidR="00724354" w:rsidRPr="00232B8A" w:rsidRDefault="00724354" w:rsidP="00232B8A">
      <w:pPr>
        <w:jc w:val="center"/>
        <w:rPr>
          <w:b/>
          <w:sz w:val="40"/>
          <w:szCs w:val="40"/>
          <w:u w:val="single"/>
        </w:rPr>
      </w:pPr>
      <w:r w:rsidRPr="00232B8A">
        <w:rPr>
          <w:b/>
          <w:sz w:val="40"/>
          <w:szCs w:val="40"/>
          <w:u w:val="single"/>
        </w:rPr>
        <w:t>Core Technical Standards</w:t>
      </w:r>
    </w:p>
    <w:p w:rsidR="00724354" w:rsidRDefault="00724354" w:rsidP="008C3EA2">
      <w:pPr>
        <w:rPr>
          <w:sz w:val="28"/>
          <w:szCs w:val="28"/>
        </w:rPr>
      </w:pPr>
    </w:p>
    <w:p w:rsidR="00724354" w:rsidRDefault="00724354" w:rsidP="008C3EA2">
      <w:pPr>
        <w:rPr>
          <w:sz w:val="28"/>
          <w:szCs w:val="28"/>
        </w:rPr>
      </w:pPr>
      <w:r w:rsidRPr="00232B8A">
        <w:rPr>
          <w:b/>
          <w:sz w:val="28"/>
          <w:szCs w:val="28"/>
        </w:rPr>
        <w:t>Indicator #1:</w:t>
      </w:r>
      <w:r>
        <w:rPr>
          <w:sz w:val="28"/>
          <w:szCs w:val="28"/>
        </w:rPr>
        <w:t xml:space="preserve">  Analyze elements that affect personal income.</w:t>
      </w:r>
    </w:p>
    <w:p w:rsidR="00724354" w:rsidRDefault="00724354" w:rsidP="008C3EA2">
      <w:pPr>
        <w:rPr>
          <w:sz w:val="28"/>
          <w:szCs w:val="28"/>
        </w:rPr>
      </w:pPr>
    </w:p>
    <w:p w:rsidR="00724354" w:rsidRDefault="00724354" w:rsidP="008C3EA2">
      <w:pPr>
        <w:rPr>
          <w:sz w:val="28"/>
          <w:szCs w:val="28"/>
        </w:rPr>
      </w:pPr>
      <w:r>
        <w:rPr>
          <w:sz w:val="28"/>
          <w:szCs w:val="28"/>
        </w:rPr>
        <w:t>PF 1.1 Explain controllable factors involved in personal finance.</w:t>
      </w:r>
    </w:p>
    <w:p w:rsidR="00724354" w:rsidRDefault="00724354" w:rsidP="008C3EA2">
      <w:pPr>
        <w:rPr>
          <w:sz w:val="28"/>
          <w:szCs w:val="28"/>
        </w:rPr>
      </w:pPr>
    </w:p>
    <w:p w:rsidR="00724354" w:rsidRDefault="00724354" w:rsidP="008C3EA2">
      <w:pPr>
        <w:rPr>
          <w:sz w:val="28"/>
          <w:szCs w:val="28"/>
        </w:rPr>
      </w:pPr>
      <w:r w:rsidRPr="00232B8A">
        <w:rPr>
          <w:b/>
          <w:sz w:val="28"/>
          <w:szCs w:val="28"/>
        </w:rPr>
        <w:t>Indicator #2:</w:t>
      </w:r>
      <w:r>
        <w:rPr>
          <w:sz w:val="28"/>
          <w:szCs w:val="28"/>
        </w:rPr>
        <w:t xml:space="preserve"> </w:t>
      </w:r>
      <w:r w:rsidR="00232B8A">
        <w:rPr>
          <w:sz w:val="28"/>
          <w:szCs w:val="28"/>
        </w:rPr>
        <w:t xml:space="preserve"> </w:t>
      </w:r>
      <w:r>
        <w:rPr>
          <w:sz w:val="28"/>
          <w:szCs w:val="28"/>
        </w:rPr>
        <w:t>Implement the process involved in managing personal finances.</w:t>
      </w:r>
    </w:p>
    <w:p w:rsidR="00724354" w:rsidRDefault="00724354" w:rsidP="008C3EA2">
      <w:pPr>
        <w:rPr>
          <w:sz w:val="28"/>
          <w:szCs w:val="28"/>
        </w:rPr>
      </w:pPr>
      <w:r>
        <w:rPr>
          <w:sz w:val="28"/>
          <w:szCs w:val="28"/>
        </w:rPr>
        <w:t>PF 2.1 Execute a rational decision-making process considering alternatives and consequences.</w:t>
      </w:r>
    </w:p>
    <w:p w:rsidR="00724354" w:rsidRDefault="00724354" w:rsidP="008C3EA2">
      <w:pPr>
        <w:rPr>
          <w:sz w:val="28"/>
          <w:szCs w:val="28"/>
        </w:rPr>
      </w:pPr>
    </w:p>
    <w:p w:rsidR="00724354" w:rsidRDefault="008C6239" w:rsidP="008C3EA2">
      <w:pPr>
        <w:rPr>
          <w:sz w:val="28"/>
          <w:szCs w:val="28"/>
        </w:rPr>
      </w:pPr>
      <w:r>
        <w:rPr>
          <w:sz w:val="28"/>
          <w:szCs w:val="28"/>
        </w:rPr>
        <w:t>PF 2.2 Differentiate between various money management tools.</w:t>
      </w:r>
    </w:p>
    <w:p w:rsidR="008C6239" w:rsidRDefault="008C6239" w:rsidP="008C3EA2">
      <w:pPr>
        <w:rPr>
          <w:sz w:val="28"/>
          <w:szCs w:val="28"/>
        </w:rPr>
      </w:pPr>
      <w:r>
        <w:rPr>
          <w:sz w:val="28"/>
          <w:szCs w:val="28"/>
        </w:rPr>
        <w:t>PF 2.3 Generate a system to organize finances and maintain records.</w:t>
      </w:r>
    </w:p>
    <w:p w:rsidR="008C6239" w:rsidRDefault="008C6239" w:rsidP="008C3EA2">
      <w:pPr>
        <w:rPr>
          <w:sz w:val="28"/>
          <w:szCs w:val="28"/>
        </w:rPr>
      </w:pPr>
    </w:p>
    <w:p w:rsidR="008C6239" w:rsidRDefault="008C6239" w:rsidP="008C3EA2">
      <w:pPr>
        <w:rPr>
          <w:sz w:val="28"/>
          <w:szCs w:val="28"/>
        </w:rPr>
      </w:pPr>
      <w:r w:rsidRPr="00232B8A">
        <w:rPr>
          <w:b/>
          <w:sz w:val="28"/>
          <w:szCs w:val="28"/>
        </w:rPr>
        <w:lastRenderedPageBreak/>
        <w:t>Indicator #3:</w:t>
      </w:r>
      <w:r>
        <w:rPr>
          <w:sz w:val="28"/>
          <w:szCs w:val="28"/>
        </w:rPr>
        <w:t xml:space="preserve">  Use an informed decision-making process to manage credit and debit.</w:t>
      </w:r>
    </w:p>
    <w:p w:rsidR="008C6239" w:rsidRDefault="008C6239" w:rsidP="008C3EA2">
      <w:pPr>
        <w:rPr>
          <w:sz w:val="28"/>
          <w:szCs w:val="28"/>
        </w:rPr>
      </w:pPr>
    </w:p>
    <w:p w:rsidR="008C6239" w:rsidRDefault="008C6239" w:rsidP="008C3EA2">
      <w:pPr>
        <w:rPr>
          <w:sz w:val="28"/>
          <w:szCs w:val="28"/>
        </w:rPr>
      </w:pPr>
      <w:r>
        <w:rPr>
          <w:sz w:val="28"/>
          <w:szCs w:val="28"/>
        </w:rPr>
        <w:t>PF 3.1 Differentiate the sources, costs and benefit of using consumer credit.</w:t>
      </w:r>
    </w:p>
    <w:p w:rsidR="008C6239" w:rsidRDefault="008C6239" w:rsidP="008C3EA2">
      <w:pPr>
        <w:rPr>
          <w:sz w:val="28"/>
          <w:szCs w:val="28"/>
        </w:rPr>
      </w:pPr>
      <w:r>
        <w:rPr>
          <w:sz w:val="28"/>
          <w:szCs w:val="28"/>
        </w:rPr>
        <w:t>PF 3.2 Explain the positive and negative consequences of using credit.</w:t>
      </w:r>
    </w:p>
    <w:p w:rsidR="008C6239" w:rsidRDefault="008C6239" w:rsidP="008C3EA2">
      <w:pPr>
        <w:rPr>
          <w:sz w:val="28"/>
          <w:szCs w:val="28"/>
        </w:rPr>
      </w:pPr>
    </w:p>
    <w:p w:rsidR="008C6239" w:rsidRDefault="008C6239" w:rsidP="008C3EA2">
      <w:pPr>
        <w:rPr>
          <w:sz w:val="28"/>
          <w:szCs w:val="28"/>
        </w:rPr>
      </w:pPr>
      <w:r w:rsidRPr="00232B8A">
        <w:rPr>
          <w:b/>
          <w:sz w:val="28"/>
          <w:szCs w:val="28"/>
        </w:rPr>
        <w:t>Indicator #4</w:t>
      </w:r>
      <w:r w:rsidR="00232B8A">
        <w:rPr>
          <w:b/>
          <w:sz w:val="28"/>
          <w:szCs w:val="28"/>
        </w:rPr>
        <w:t xml:space="preserve">: </w:t>
      </w:r>
      <w:r>
        <w:rPr>
          <w:sz w:val="28"/>
          <w:szCs w:val="28"/>
        </w:rPr>
        <w:t xml:space="preserve"> Evaluate savings and investment options to meet short- and long-term goals.</w:t>
      </w:r>
    </w:p>
    <w:p w:rsidR="008C6239" w:rsidRDefault="008C6239" w:rsidP="008C3EA2">
      <w:pPr>
        <w:rPr>
          <w:sz w:val="28"/>
          <w:szCs w:val="28"/>
        </w:rPr>
      </w:pPr>
    </w:p>
    <w:p w:rsidR="008C6239" w:rsidRDefault="00232B8A" w:rsidP="008C3EA2">
      <w:pPr>
        <w:rPr>
          <w:sz w:val="28"/>
          <w:szCs w:val="28"/>
        </w:rPr>
      </w:pPr>
      <w:proofErr w:type="gramStart"/>
      <w:r>
        <w:rPr>
          <w:sz w:val="28"/>
          <w:szCs w:val="28"/>
        </w:rPr>
        <w:t>PF 4.1 Explain how saving contributes to financial security.</w:t>
      </w:r>
      <w:proofErr w:type="gramEnd"/>
    </w:p>
    <w:p w:rsidR="00232B8A" w:rsidRDefault="00232B8A" w:rsidP="008C3EA2">
      <w:pPr>
        <w:rPr>
          <w:sz w:val="28"/>
          <w:szCs w:val="28"/>
        </w:rPr>
      </w:pPr>
      <w:r>
        <w:rPr>
          <w:sz w:val="28"/>
          <w:szCs w:val="28"/>
        </w:rPr>
        <w:t xml:space="preserve">PF 4.2 Explain how investing builds wealth and helps </w:t>
      </w:r>
      <w:proofErr w:type="gramStart"/>
      <w:r>
        <w:rPr>
          <w:sz w:val="28"/>
          <w:szCs w:val="28"/>
        </w:rPr>
        <w:t>meet</w:t>
      </w:r>
      <w:proofErr w:type="gramEnd"/>
      <w:r>
        <w:rPr>
          <w:sz w:val="28"/>
          <w:szCs w:val="28"/>
        </w:rPr>
        <w:t xml:space="preserve"> financial goals.</w:t>
      </w:r>
    </w:p>
    <w:p w:rsidR="00232B8A" w:rsidRDefault="00232B8A" w:rsidP="008C3EA2">
      <w:pPr>
        <w:rPr>
          <w:sz w:val="28"/>
          <w:szCs w:val="28"/>
        </w:rPr>
      </w:pPr>
    </w:p>
    <w:p w:rsidR="00232B8A" w:rsidRDefault="00232B8A" w:rsidP="008C3EA2">
      <w:pPr>
        <w:rPr>
          <w:sz w:val="28"/>
          <w:szCs w:val="28"/>
        </w:rPr>
      </w:pPr>
      <w:r w:rsidRPr="00232B8A">
        <w:rPr>
          <w:b/>
          <w:sz w:val="28"/>
          <w:szCs w:val="28"/>
        </w:rPr>
        <w:t>Indicator #5:</w:t>
      </w:r>
      <w:r>
        <w:rPr>
          <w:sz w:val="28"/>
          <w:szCs w:val="28"/>
        </w:rPr>
        <w:t xml:space="preserve">  Use appropriate and cost-effective risk management strategies.</w:t>
      </w:r>
    </w:p>
    <w:p w:rsidR="00232B8A" w:rsidRDefault="00232B8A" w:rsidP="008C3EA2">
      <w:pPr>
        <w:rPr>
          <w:sz w:val="28"/>
          <w:szCs w:val="28"/>
        </w:rPr>
      </w:pPr>
    </w:p>
    <w:p w:rsidR="00232B8A" w:rsidRDefault="00232B8A" w:rsidP="008C3EA2">
      <w:pPr>
        <w:rPr>
          <w:sz w:val="28"/>
          <w:szCs w:val="28"/>
        </w:rPr>
      </w:pPr>
      <w:r>
        <w:rPr>
          <w:sz w:val="28"/>
          <w:szCs w:val="28"/>
        </w:rPr>
        <w:t>PF 5.1 Critique how risk management protects against financial loss.</w:t>
      </w:r>
    </w:p>
    <w:p w:rsidR="00232B8A" w:rsidRDefault="00232B8A" w:rsidP="008C3EA2">
      <w:pPr>
        <w:rPr>
          <w:sz w:val="28"/>
          <w:szCs w:val="28"/>
        </w:rPr>
      </w:pPr>
      <w:r>
        <w:rPr>
          <w:sz w:val="28"/>
          <w:szCs w:val="28"/>
        </w:rPr>
        <w:t>PF 5.2 Check how state and federal laws and regulations protect consumers.</w:t>
      </w:r>
    </w:p>
    <w:p w:rsidR="00BC5EBC" w:rsidRDefault="00BC5EBC" w:rsidP="008C3EA2">
      <w:pPr>
        <w:rPr>
          <w:sz w:val="28"/>
          <w:szCs w:val="28"/>
        </w:rPr>
      </w:pPr>
    </w:p>
    <w:p w:rsidR="004F76E1" w:rsidRDefault="004F76E1" w:rsidP="008C3EA2">
      <w:pPr>
        <w:rPr>
          <w:sz w:val="28"/>
          <w:szCs w:val="28"/>
        </w:rPr>
      </w:pPr>
    </w:p>
    <w:p w:rsidR="004F76E1" w:rsidRDefault="004F76E1" w:rsidP="008C3EA2">
      <w:pPr>
        <w:rPr>
          <w:b/>
          <w:sz w:val="36"/>
          <w:szCs w:val="36"/>
        </w:rPr>
      </w:pPr>
      <w:r w:rsidRPr="004F76E1">
        <w:rPr>
          <w:b/>
          <w:sz w:val="36"/>
          <w:szCs w:val="36"/>
        </w:rPr>
        <w:t>Major Course Projects</w:t>
      </w:r>
    </w:p>
    <w:p w:rsidR="00DE4391" w:rsidRDefault="00DE4391" w:rsidP="00DE4391">
      <w:pPr>
        <w:pStyle w:val="ListParagraph"/>
        <w:rPr>
          <w:b/>
          <w:sz w:val="28"/>
          <w:szCs w:val="28"/>
        </w:rPr>
      </w:pPr>
    </w:p>
    <w:p w:rsidR="00DE4391" w:rsidRDefault="00DE4391" w:rsidP="00DE4391">
      <w:pPr>
        <w:pStyle w:val="ListParagraph"/>
        <w:numPr>
          <w:ilvl w:val="0"/>
          <w:numId w:val="7"/>
        </w:numPr>
        <w:rPr>
          <w:b/>
          <w:sz w:val="28"/>
          <w:szCs w:val="28"/>
        </w:rPr>
      </w:pPr>
      <w:r>
        <w:rPr>
          <w:b/>
          <w:sz w:val="28"/>
          <w:szCs w:val="28"/>
        </w:rPr>
        <w:t>Stock Market Game</w:t>
      </w:r>
    </w:p>
    <w:p w:rsidR="00DE4391" w:rsidRDefault="00DE4391" w:rsidP="00DE4391">
      <w:pPr>
        <w:pStyle w:val="ListParagraph"/>
        <w:numPr>
          <w:ilvl w:val="0"/>
          <w:numId w:val="7"/>
        </w:numPr>
        <w:rPr>
          <w:b/>
          <w:sz w:val="28"/>
          <w:szCs w:val="28"/>
        </w:rPr>
      </w:pPr>
      <w:r>
        <w:rPr>
          <w:b/>
          <w:sz w:val="28"/>
          <w:szCs w:val="28"/>
        </w:rPr>
        <w:t>Checkbook Packet</w:t>
      </w:r>
    </w:p>
    <w:p w:rsidR="00DE4391" w:rsidRDefault="00DE4391" w:rsidP="00DE4391">
      <w:pPr>
        <w:pStyle w:val="ListParagraph"/>
        <w:numPr>
          <w:ilvl w:val="0"/>
          <w:numId w:val="7"/>
        </w:numPr>
        <w:rPr>
          <w:b/>
          <w:sz w:val="28"/>
          <w:szCs w:val="28"/>
        </w:rPr>
      </w:pPr>
      <w:r>
        <w:rPr>
          <w:b/>
          <w:sz w:val="28"/>
          <w:szCs w:val="28"/>
        </w:rPr>
        <w:t>Ever-</w:t>
      </w:r>
      <w:proofErr w:type="spellStart"/>
      <w:r>
        <w:rPr>
          <w:b/>
          <w:sz w:val="28"/>
          <w:szCs w:val="28"/>
        </w:rPr>
        <w:t>Fi</w:t>
      </w:r>
      <w:proofErr w:type="spellEnd"/>
      <w:r>
        <w:rPr>
          <w:b/>
          <w:sz w:val="28"/>
          <w:szCs w:val="28"/>
        </w:rPr>
        <w:t xml:space="preserve"> Financial Software Program</w:t>
      </w:r>
    </w:p>
    <w:p w:rsidR="00DE4391" w:rsidRDefault="00DE4391" w:rsidP="00DE4391">
      <w:pPr>
        <w:rPr>
          <w:b/>
          <w:sz w:val="28"/>
          <w:szCs w:val="28"/>
        </w:rPr>
      </w:pPr>
    </w:p>
    <w:p w:rsidR="00DE4391" w:rsidRDefault="00DE4391" w:rsidP="00DE4391">
      <w:pPr>
        <w:rPr>
          <w:b/>
          <w:sz w:val="36"/>
          <w:szCs w:val="36"/>
        </w:rPr>
      </w:pPr>
      <w:r>
        <w:rPr>
          <w:b/>
          <w:sz w:val="36"/>
          <w:szCs w:val="36"/>
        </w:rPr>
        <w:t>Instructional Delivery Plan</w:t>
      </w:r>
    </w:p>
    <w:p w:rsidR="00DE4391" w:rsidRPr="00DE4391" w:rsidRDefault="00DE4391" w:rsidP="00DE4391">
      <w:pPr>
        <w:rPr>
          <w:sz w:val="28"/>
          <w:szCs w:val="28"/>
        </w:rPr>
      </w:pPr>
      <w:r>
        <w:rPr>
          <w:sz w:val="28"/>
          <w:szCs w:val="28"/>
        </w:rPr>
        <w:t xml:space="preserve">Some methods of instruction that will be used include: direct instruction, cooperative learning and hand-on activities.  Coursework will require students to draw on academic skills in language arts, social studies and communications.  The text </w:t>
      </w:r>
      <w:r w:rsidRPr="00A93EF7">
        <w:rPr>
          <w:sz w:val="28"/>
          <w:szCs w:val="28"/>
          <w:u w:val="single"/>
        </w:rPr>
        <w:t>Economic Educat</w:t>
      </w:r>
      <w:r w:rsidR="00A93EF7" w:rsidRPr="00A93EF7">
        <w:rPr>
          <w:sz w:val="28"/>
          <w:szCs w:val="28"/>
          <w:u w:val="single"/>
        </w:rPr>
        <w:t xml:space="preserve">ion for </w:t>
      </w:r>
      <w:proofErr w:type="gramStart"/>
      <w:r w:rsidR="00A93EF7" w:rsidRPr="00A93EF7">
        <w:rPr>
          <w:sz w:val="28"/>
          <w:szCs w:val="28"/>
          <w:u w:val="single"/>
        </w:rPr>
        <w:t>Consumers</w:t>
      </w:r>
      <w:r w:rsidR="00A93EF7">
        <w:rPr>
          <w:sz w:val="28"/>
          <w:szCs w:val="28"/>
        </w:rPr>
        <w:t>,</w:t>
      </w:r>
      <w:proofErr w:type="gramEnd"/>
      <w:r w:rsidR="00A93EF7">
        <w:rPr>
          <w:sz w:val="28"/>
          <w:szCs w:val="28"/>
        </w:rPr>
        <w:t xml:space="preserve"> will be used to help students achieve course goals.</w:t>
      </w:r>
    </w:p>
    <w:p w:rsidR="00DE4391" w:rsidRDefault="00DE4391" w:rsidP="00DE4391">
      <w:pPr>
        <w:rPr>
          <w:b/>
          <w:sz w:val="36"/>
          <w:szCs w:val="36"/>
        </w:rPr>
      </w:pPr>
    </w:p>
    <w:p w:rsidR="00256D2E" w:rsidRDefault="00256D2E" w:rsidP="00DE4391">
      <w:pPr>
        <w:rPr>
          <w:b/>
          <w:sz w:val="36"/>
          <w:szCs w:val="36"/>
        </w:rPr>
      </w:pPr>
    </w:p>
    <w:p w:rsidR="00256D2E" w:rsidRDefault="00256D2E" w:rsidP="00DE4391">
      <w:pPr>
        <w:rPr>
          <w:b/>
          <w:sz w:val="36"/>
          <w:szCs w:val="36"/>
        </w:rPr>
      </w:pPr>
    </w:p>
    <w:p w:rsidR="00256D2E" w:rsidRDefault="00256D2E" w:rsidP="00DE4391">
      <w:pPr>
        <w:rPr>
          <w:b/>
          <w:sz w:val="36"/>
          <w:szCs w:val="36"/>
        </w:rPr>
      </w:pPr>
    </w:p>
    <w:p w:rsidR="00256D2E" w:rsidRDefault="00256D2E" w:rsidP="00DE4391">
      <w:pPr>
        <w:rPr>
          <w:b/>
          <w:sz w:val="36"/>
          <w:szCs w:val="36"/>
        </w:rPr>
      </w:pPr>
    </w:p>
    <w:p w:rsidR="00A93EF7" w:rsidRDefault="00A93EF7" w:rsidP="00DE4391">
      <w:pPr>
        <w:rPr>
          <w:b/>
          <w:sz w:val="36"/>
          <w:szCs w:val="36"/>
        </w:rPr>
      </w:pPr>
      <w:r>
        <w:rPr>
          <w:b/>
          <w:sz w:val="36"/>
          <w:szCs w:val="36"/>
        </w:rPr>
        <w:lastRenderedPageBreak/>
        <w:t>Assessment Plan and Grading Scale</w:t>
      </w:r>
    </w:p>
    <w:p w:rsidR="00A93EF7" w:rsidRDefault="00A93EF7" w:rsidP="00DE4391">
      <w:pPr>
        <w:rPr>
          <w:sz w:val="28"/>
          <w:szCs w:val="28"/>
        </w:rPr>
      </w:pPr>
    </w:p>
    <w:p w:rsidR="00A93EF7" w:rsidRDefault="00A93EF7" w:rsidP="00A93EF7">
      <w:pPr>
        <w:rPr>
          <w:sz w:val="28"/>
          <w:szCs w:val="28"/>
        </w:rPr>
      </w:pPr>
      <w:r>
        <w:rPr>
          <w:sz w:val="28"/>
          <w:szCs w:val="28"/>
        </w:rPr>
        <w:t>Students will be graded on the following items:  tests, quizzes, tasks, projects, and presentations.</w:t>
      </w:r>
    </w:p>
    <w:p w:rsidR="00A93EF7" w:rsidRDefault="00A93EF7" w:rsidP="00A93EF7">
      <w:pPr>
        <w:rPr>
          <w:sz w:val="28"/>
          <w:szCs w:val="28"/>
        </w:rPr>
      </w:pPr>
    </w:p>
    <w:tbl>
      <w:tblPr>
        <w:tblStyle w:val="TableGrid"/>
        <w:tblW w:w="0" w:type="auto"/>
        <w:tblLook w:val="04A0"/>
      </w:tblPr>
      <w:tblGrid>
        <w:gridCol w:w="4788"/>
        <w:gridCol w:w="4788"/>
      </w:tblGrid>
      <w:tr w:rsidR="00A93EF7" w:rsidTr="00A93EF7">
        <w:tc>
          <w:tcPr>
            <w:tcW w:w="4788" w:type="dxa"/>
          </w:tcPr>
          <w:p w:rsidR="00A93EF7" w:rsidRPr="00A93EF7" w:rsidRDefault="00FE49A0" w:rsidP="00A93EF7">
            <w:pPr>
              <w:jc w:val="center"/>
              <w:rPr>
                <w:b/>
                <w:sz w:val="28"/>
                <w:szCs w:val="28"/>
              </w:rPr>
            </w:pPr>
            <w:r>
              <w:rPr>
                <w:b/>
                <w:sz w:val="28"/>
                <w:szCs w:val="28"/>
              </w:rPr>
              <w:t>EVALUATION CRITERIA</w:t>
            </w:r>
          </w:p>
        </w:tc>
        <w:tc>
          <w:tcPr>
            <w:tcW w:w="4788" w:type="dxa"/>
          </w:tcPr>
          <w:p w:rsidR="00A93EF7" w:rsidRPr="00FE49A0" w:rsidRDefault="00FE49A0" w:rsidP="00A93EF7">
            <w:pPr>
              <w:jc w:val="center"/>
              <w:rPr>
                <w:b/>
                <w:sz w:val="28"/>
                <w:szCs w:val="28"/>
              </w:rPr>
            </w:pPr>
            <w:r>
              <w:rPr>
                <w:b/>
                <w:sz w:val="28"/>
                <w:szCs w:val="28"/>
              </w:rPr>
              <w:t>METHODS OF EVALUATION</w:t>
            </w:r>
          </w:p>
        </w:tc>
      </w:tr>
      <w:tr w:rsidR="00A93EF7" w:rsidTr="00A93EF7">
        <w:tc>
          <w:tcPr>
            <w:tcW w:w="4788" w:type="dxa"/>
          </w:tcPr>
          <w:p w:rsidR="00A93EF7" w:rsidRDefault="00FE49A0" w:rsidP="00FE49A0">
            <w:pPr>
              <w:rPr>
                <w:sz w:val="28"/>
                <w:szCs w:val="28"/>
              </w:rPr>
            </w:pPr>
            <w:r>
              <w:rPr>
                <w:sz w:val="28"/>
                <w:szCs w:val="28"/>
              </w:rPr>
              <w:t>Tests and Quizzes</w:t>
            </w:r>
          </w:p>
        </w:tc>
        <w:tc>
          <w:tcPr>
            <w:tcW w:w="4788" w:type="dxa"/>
          </w:tcPr>
          <w:p w:rsidR="00A93EF7" w:rsidRDefault="00FE49A0" w:rsidP="00FE49A0">
            <w:pPr>
              <w:rPr>
                <w:sz w:val="28"/>
                <w:szCs w:val="28"/>
              </w:rPr>
            </w:pPr>
            <w:r>
              <w:rPr>
                <w:sz w:val="28"/>
                <w:szCs w:val="28"/>
              </w:rPr>
              <w:t>Chapter and Unit / Test and Quizzes</w:t>
            </w:r>
          </w:p>
        </w:tc>
      </w:tr>
      <w:tr w:rsidR="00A93EF7" w:rsidTr="00A93EF7">
        <w:tc>
          <w:tcPr>
            <w:tcW w:w="4788" w:type="dxa"/>
          </w:tcPr>
          <w:p w:rsidR="00A93EF7" w:rsidRDefault="00FE49A0" w:rsidP="00FE49A0">
            <w:pPr>
              <w:jc w:val="both"/>
              <w:rPr>
                <w:sz w:val="28"/>
                <w:szCs w:val="28"/>
              </w:rPr>
            </w:pPr>
            <w:r>
              <w:rPr>
                <w:sz w:val="28"/>
                <w:szCs w:val="28"/>
              </w:rPr>
              <w:t>Section Assessments</w:t>
            </w:r>
          </w:p>
        </w:tc>
        <w:tc>
          <w:tcPr>
            <w:tcW w:w="4788" w:type="dxa"/>
          </w:tcPr>
          <w:p w:rsidR="00A93EF7" w:rsidRDefault="00FE49A0" w:rsidP="00FE49A0">
            <w:pPr>
              <w:rPr>
                <w:sz w:val="28"/>
                <w:szCs w:val="28"/>
              </w:rPr>
            </w:pPr>
            <w:r>
              <w:rPr>
                <w:sz w:val="28"/>
                <w:szCs w:val="28"/>
              </w:rPr>
              <w:t>Section Assessments</w:t>
            </w:r>
          </w:p>
        </w:tc>
      </w:tr>
      <w:tr w:rsidR="00A93EF7" w:rsidTr="00A93EF7">
        <w:tc>
          <w:tcPr>
            <w:tcW w:w="4788" w:type="dxa"/>
          </w:tcPr>
          <w:p w:rsidR="00A93EF7" w:rsidRDefault="00FE49A0" w:rsidP="00FE49A0">
            <w:pPr>
              <w:rPr>
                <w:sz w:val="28"/>
                <w:szCs w:val="28"/>
              </w:rPr>
            </w:pPr>
            <w:r>
              <w:rPr>
                <w:sz w:val="28"/>
                <w:szCs w:val="28"/>
              </w:rPr>
              <w:t>Daily Work</w:t>
            </w:r>
          </w:p>
        </w:tc>
        <w:tc>
          <w:tcPr>
            <w:tcW w:w="4788" w:type="dxa"/>
          </w:tcPr>
          <w:p w:rsidR="00A93EF7" w:rsidRDefault="00FE49A0" w:rsidP="00FE49A0">
            <w:pPr>
              <w:rPr>
                <w:sz w:val="28"/>
                <w:szCs w:val="28"/>
              </w:rPr>
            </w:pPr>
            <w:r>
              <w:rPr>
                <w:sz w:val="28"/>
                <w:szCs w:val="28"/>
              </w:rPr>
              <w:t>Daily Assignments</w:t>
            </w:r>
          </w:p>
        </w:tc>
      </w:tr>
      <w:tr w:rsidR="00A93EF7" w:rsidTr="00A93EF7">
        <w:tc>
          <w:tcPr>
            <w:tcW w:w="4788" w:type="dxa"/>
          </w:tcPr>
          <w:p w:rsidR="00A93EF7" w:rsidRDefault="00FE49A0" w:rsidP="00FE49A0">
            <w:pPr>
              <w:rPr>
                <w:sz w:val="28"/>
                <w:szCs w:val="28"/>
              </w:rPr>
            </w:pPr>
            <w:r>
              <w:rPr>
                <w:sz w:val="28"/>
                <w:szCs w:val="28"/>
              </w:rPr>
              <w:t>End of Chapter Assessments</w:t>
            </w:r>
          </w:p>
        </w:tc>
        <w:tc>
          <w:tcPr>
            <w:tcW w:w="4788" w:type="dxa"/>
          </w:tcPr>
          <w:p w:rsidR="00A93EF7" w:rsidRDefault="00FE49A0" w:rsidP="00FE49A0">
            <w:pPr>
              <w:rPr>
                <w:sz w:val="28"/>
                <w:szCs w:val="28"/>
              </w:rPr>
            </w:pPr>
            <w:r>
              <w:rPr>
                <w:sz w:val="28"/>
                <w:szCs w:val="28"/>
              </w:rPr>
              <w:t>Chapter Review</w:t>
            </w:r>
          </w:p>
        </w:tc>
      </w:tr>
      <w:tr w:rsidR="00A93EF7" w:rsidTr="00A93EF7">
        <w:tc>
          <w:tcPr>
            <w:tcW w:w="4788" w:type="dxa"/>
          </w:tcPr>
          <w:p w:rsidR="00A93EF7" w:rsidRDefault="00FE49A0" w:rsidP="00FE49A0">
            <w:pPr>
              <w:rPr>
                <w:sz w:val="28"/>
                <w:szCs w:val="28"/>
              </w:rPr>
            </w:pPr>
            <w:r>
              <w:rPr>
                <w:sz w:val="28"/>
                <w:szCs w:val="28"/>
              </w:rPr>
              <w:t>Projects</w:t>
            </w:r>
          </w:p>
        </w:tc>
        <w:tc>
          <w:tcPr>
            <w:tcW w:w="4788" w:type="dxa"/>
          </w:tcPr>
          <w:p w:rsidR="00A93EF7" w:rsidRDefault="00FE49A0" w:rsidP="00FE49A0">
            <w:pPr>
              <w:rPr>
                <w:sz w:val="28"/>
                <w:szCs w:val="28"/>
              </w:rPr>
            </w:pPr>
            <w:r>
              <w:rPr>
                <w:sz w:val="28"/>
                <w:szCs w:val="28"/>
              </w:rPr>
              <w:t>Special Projects</w:t>
            </w:r>
          </w:p>
        </w:tc>
      </w:tr>
    </w:tbl>
    <w:p w:rsidR="00A93EF7" w:rsidRPr="00A93EF7" w:rsidRDefault="00A93EF7" w:rsidP="00A93EF7">
      <w:pPr>
        <w:jc w:val="center"/>
        <w:rPr>
          <w:sz w:val="28"/>
          <w:szCs w:val="28"/>
        </w:rPr>
      </w:pPr>
    </w:p>
    <w:p w:rsidR="004F76E1" w:rsidRPr="00C26F23" w:rsidRDefault="00256D2E" w:rsidP="00C26F23">
      <w:pPr>
        <w:tabs>
          <w:tab w:val="left" w:pos="720"/>
          <w:tab w:val="left" w:pos="2880"/>
        </w:tabs>
        <w:rPr>
          <w:sz w:val="28"/>
          <w:szCs w:val="28"/>
        </w:rPr>
      </w:pPr>
      <w:r>
        <w:rPr>
          <w:sz w:val="28"/>
          <w:szCs w:val="28"/>
        </w:rPr>
        <w:t>A+</w:t>
      </w:r>
      <w:r>
        <w:rPr>
          <w:sz w:val="28"/>
          <w:szCs w:val="28"/>
        </w:rPr>
        <w:tab/>
        <w:t>100</w:t>
      </w:r>
      <w:r w:rsidR="00C26F23">
        <w:rPr>
          <w:sz w:val="28"/>
          <w:szCs w:val="28"/>
        </w:rPr>
        <w:t xml:space="preserve">                       </w:t>
      </w:r>
      <w:r w:rsidR="00C26F23">
        <w:rPr>
          <w:sz w:val="28"/>
          <w:szCs w:val="28"/>
        </w:rPr>
        <w:tab/>
      </w:r>
    </w:p>
    <w:p w:rsidR="00256D2E" w:rsidRDefault="00256D2E" w:rsidP="008C3EA2">
      <w:pPr>
        <w:rPr>
          <w:sz w:val="28"/>
          <w:szCs w:val="28"/>
        </w:rPr>
      </w:pPr>
      <w:r>
        <w:rPr>
          <w:sz w:val="28"/>
          <w:szCs w:val="28"/>
        </w:rPr>
        <w:t>A</w:t>
      </w:r>
      <w:r>
        <w:rPr>
          <w:sz w:val="28"/>
          <w:szCs w:val="28"/>
        </w:rPr>
        <w:tab/>
        <w:t>99-97</w:t>
      </w:r>
      <w:r w:rsidR="00C26F23">
        <w:rPr>
          <w:sz w:val="28"/>
          <w:szCs w:val="28"/>
        </w:rPr>
        <w:tab/>
      </w:r>
      <w:r w:rsidR="00C26F23">
        <w:rPr>
          <w:sz w:val="28"/>
          <w:szCs w:val="28"/>
        </w:rPr>
        <w:tab/>
      </w:r>
      <w:r w:rsidR="00C26F23">
        <w:rPr>
          <w:sz w:val="28"/>
          <w:szCs w:val="28"/>
        </w:rPr>
        <w:tab/>
      </w:r>
      <w:r w:rsidR="00C26F23">
        <w:rPr>
          <w:sz w:val="28"/>
          <w:szCs w:val="28"/>
        </w:rPr>
        <w:tab/>
      </w:r>
      <w:r w:rsidR="00C26F23">
        <w:rPr>
          <w:sz w:val="28"/>
          <w:szCs w:val="28"/>
        </w:rPr>
        <w:tab/>
      </w:r>
    </w:p>
    <w:p w:rsidR="00256D2E" w:rsidRDefault="00256D2E" w:rsidP="008C3EA2">
      <w:pPr>
        <w:rPr>
          <w:sz w:val="28"/>
          <w:szCs w:val="28"/>
        </w:rPr>
      </w:pPr>
      <w:r>
        <w:rPr>
          <w:sz w:val="28"/>
          <w:szCs w:val="28"/>
        </w:rPr>
        <w:t>A-</w:t>
      </w:r>
      <w:r>
        <w:rPr>
          <w:sz w:val="28"/>
          <w:szCs w:val="28"/>
        </w:rPr>
        <w:tab/>
        <w:t>96-94</w:t>
      </w:r>
      <w:r w:rsidR="00C26F23">
        <w:rPr>
          <w:sz w:val="28"/>
          <w:szCs w:val="28"/>
        </w:rPr>
        <w:tab/>
      </w:r>
      <w:r w:rsidR="00C26F23">
        <w:rPr>
          <w:sz w:val="28"/>
          <w:szCs w:val="28"/>
        </w:rPr>
        <w:tab/>
      </w:r>
      <w:r w:rsidR="00C26F23">
        <w:rPr>
          <w:sz w:val="28"/>
          <w:szCs w:val="28"/>
        </w:rPr>
        <w:tab/>
      </w:r>
    </w:p>
    <w:p w:rsidR="00256D2E" w:rsidRDefault="00256D2E" w:rsidP="008C3EA2">
      <w:pPr>
        <w:rPr>
          <w:sz w:val="28"/>
          <w:szCs w:val="28"/>
        </w:rPr>
      </w:pPr>
      <w:r>
        <w:rPr>
          <w:sz w:val="28"/>
          <w:szCs w:val="28"/>
        </w:rPr>
        <w:t>B+</w:t>
      </w:r>
      <w:r>
        <w:rPr>
          <w:sz w:val="28"/>
          <w:szCs w:val="28"/>
        </w:rPr>
        <w:tab/>
        <w:t>93-92</w:t>
      </w:r>
      <w:r w:rsidR="00C26F23">
        <w:rPr>
          <w:sz w:val="28"/>
          <w:szCs w:val="28"/>
        </w:rPr>
        <w:tab/>
      </w:r>
      <w:r w:rsidR="00C26F23">
        <w:rPr>
          <w:sz w:val="28"/>
          <w:szCs w:val="28"/>
        </w:rPr>
        <w:tab/>
      </w:r>
      <w:r w:rsidR="00C26F23">
        <w:rPr>
          <w:sz w:val="28"/>
          <w:szCs w:val="28"/>
        </w:rPr>
        <w:tab/>
        <w:t xml:space="preserve">     </w:t>
      </w:r>
      <w:r w:rsidR="00C26F23">
        <w:rPr>
          <w:sz w:val="28"/>
          <w:szCs w:val="28"/>
        </w:rPr>
        <w:tab/>
      </w:r>
    </w:p>
    <w:p w:rsidR="00256D2E" w:rsidRDefault="00256D2E" w:rsidP="008C3EA2">
      <w:pPr>
        <w:rPr>
          <w:sz w:val="28"/>
          <w:szCs w:val="28"/>
        </w:rPr>
      </w:pPr>
      <w:r>
        <w:rPr>
          <w:sz w:val="28"/>
          <w:szCs w:val="28"/>
        </w:rPr>
        <w:t xml:space="preserve">B </w:t>
      </w:r>
      <w:r>
        <w:rPr>
          <w:sz w:val="28"/>
          <w:szCs w:val="28"/>
        </w:rPr>
        <w:tab/>
        <w:t>91-89</w:t>
      </w:r>
      <w:r w:rsidR="00A65319">
        <w:rPr>
          <w:sz w:val="28"/>
          <w:szCs w:val="28"/>
        </w:rPr>
        <w:tab/>
      </w:r>
      <w:r w:rsidR="00A65319">
        <w:rPr>
          <w:sz w:val="28"/>
          <w:szCs w:val="28"/>
        </w:rPr>
        <w:tab/>
      </w:r>
      <w:r w:rsidR="00A65319">
        <w:rPr>
          <w:sz w:val="28"/>
          <w:szCs w:val="28"/>
        </w:rPr>
        <w:tab/>
        <w:t xml:space="preserve">     </w:t>
      </w:r>
    </w:p>
    <w:p w:rsidR="00256D2E" w:rsidRDefault="00256D2E" w:rsidP="008C3EA2">
      <w:pPr>
        <w:rPr>
          <w:sz w:val="28"/>
          <w:szCs w:val="28"/>
        </w:rPr>
      </w:pPr>
      <w:r>
        <w:rPr>
          <w:sz w:val="28"/>
          <w:szCs w:val="28"/>
        </w:rPr>
        <w:t>B-</w:t>
      </w:r>
      <w:r>
        <w:rPr>
          <w:sz w:val="28"/>
          <w:szCs w:val="28"/>
        </w:rPr>
        <w:tab/>
        <w:t>88-87</w:t>
      </w:r>
    </w:p>
    <w:p w:rsidR="00256D2E" w:rsidRDefault="00256D2E" w:rsidP="008C3EA2">
      <w:pPr>
        <w:rPr>
          <w:sz w:val="28"/>
          <w:szCs w:val="28"/>
        </w:rPr>
      </w:pPr>
      <w:r>
        <w:rPr>
          <w:sz w:val="28"/>
          <w:szCs w:val="28"/>
        </w:rPr>
        <w:t>C+</w:t>
      </w:r>
      <w:r>
        <w:rPr>
          <w:sz w:val="28"/>
          <w:szCs w:val="28"/>
        </w:rPr>
        <w:tab/>
        <w:t>86-84</w:t>
      </w:r>
      <w:r w:rsidR="006417D2">
        <w:rPr>
          <w:sz w:val="28"/>
          <w:szCs w:val="28"/>
        </w:rPr>
        <w:tab/>
      </w:r>
      <w:r w:rsidR="006417D2">
        <w:rPr>
          <w:sz w:val="28"/>
          <w:szCs w:val="28"/>
        </w:rPr>
        <w:tab/>
      </w:r>
      <w:r w:rsidR="006417D2">
        <w:rPr>
          <w:sz w:val="28"/>
          <w:szCs w:val="28"/>
        </w:rPr>
        <w:tab/>
      </w:r>
    </w:p>
    <w:p w:rsidR="00256D2E" w:rsidRDefault="00256D2E" w:rsidP="008C3EA2">
      <w:pPr>
        <w:rPr>
          <w:sz w:val="28"/>
          <w:szCs w:val="28"/>
        </w:rPr>
      </w:pPr>
      <w:r>
        <w:rPr>
          <w:sz w:val="28"/>
          <w:szCs w:val="28"/>
        </w:rPr>
        <w:t>C</w:t>
      </w:r>
      <w:r>
        <w:rPr>
          <w:sz w:val="28"/>
          <w:szCs w:val="28"/>
        </w:rPr>
        <w:tab/>
        <w:t>83-81</w:t>
      </w:r>
      <w:r w:rsidR="00C26F23">
        <w:rPr>
          <w:sz w:val="28"/>
          <w:szCs w:val="28"/>
        </w:rPr>
        <w:tab/>
      </w:r>
      <w:r w:rsidR="00C26F23">
        <w:rPr>
          <w:sz w:val="28"/>
          <w:szCs w:val="28"/>
        </w:rPr>
        <w:tab/>
      </w:r>
      <w:r w:rsidR="00C26F23">
        <w:rPr>
          <w:sz w:val="28"/>
          <w:szCs w:val="28"/>
        </w:rPr>
        <w:tab/>
        <w:t xml:space="preserve">    </w:t>
      </w:r>
      <w:r w:rsidR="006417D2">
        <w:rPr>
          <w:sz w:val="28"/>
          <w:szCs w:val="28"/>
        </w:rPr>
        <w:t xml:space="preserve"> </w:t>
      </w:r>
    </w:p>
    <w:p w:rsidR="00256D2E" w:rsidRDefault="00256D2E" w:rsidP="008C3EA2">
      <w:pPr>
        <w:rPr>
          <w:sz w:val="28"/>
          <w:szCs w:val="28"/>
        </w:rPr>
      </w:pPr>
      <w:r>
        <w:rPr>
          <w:sz w:val="28"/>
          <w:szCs w:val="28"/>
        </w:rPr>
        <w:t>C-</w:t>
      </w:r>
      <w:r>
        <w:rPr>
          <w:sz w:val="28"/>
          <w:szCs w:val="28"/>
        </w:rPr>
        <w:tab/>
        <w:t>80-79</w:t>
      </w:r>
      <w:r w:rsidR="006417D2">
        <w:rPr>
          <w:sz w:val="28"/>
          <w:szCs w:val="28"/>
        </w:rPr>
        <w:tab/>
      </w:r>
      <w:r w:rsidR="006417D2">
        <w:rPr>
          <w:sz w:val="28"/>
          <w:szCs w:val="28"/>
        </w:rPr>
        <w:tab/>
      </w:r>
      <w:r w:rsidR="006417D2">
        <w:rPr>
          <w:sz w:val="28"/>
          <w:szCs w:val="28"/>
        </w:rPr>
        <w:tab/>
        <w:t xml:space="preserve">     </w:t>
      </w:r>
    </w:p>
    <w:p w:rsidR="00256D2E" w:rsidRDefault="00256D2E" w:rsidP="008C3EA2">
      <w:pPr>
        <w:rPr>
          <w:sz w:val="28"/>
          <w:szCs w:val="28"/>
        </w:rPr>
      </w:pPr>
      <w:r>
        <w:rPr>
          <w:sz w:val="28"/>
          <w:szCs w:val="28"/>
        </w:rPr>
        <w:t>D+</w:t>
      </w:r>
      <w:r>
        <w:rPr>
          <w:sz w:val="28"/>
          <w:szCs w:val="28"/>
        </w:rPr>
        <w:tab/>
        <w:t>78-76</w:t>
      </w:r>
      <w:r w:rsidR="006417D2">
        <w:rPr>
          <w:sz w:val="28"/>
          <w:szCs w:val="28"/>
        </w:rPr>
        <w:tab/>
      </w:r>
      <w:r w:rsidR="006417D2">
        <w:rPr>
          <w:sz w:val="28"/>
          <w:szCs w:val="28"/>
        </w:rPr>
        <w:tab/>
      </w:r>
      <w:r w:rsidR="006417D2">
        <w:rPr>
          <w:sz w:val="28"/>
          <w:szCs w:val="28"/>
        </w:rPr>
        <w:tab/>
        <w:t xml:space="preserve">     </w:t>
      </w:r>
    </w:p>
    <w:p w:rsidR="00256D2E" w:rsidRDefault="00256D2E" w:rsidP="008C3EA2">
      <w:pPr>
        <w:rPr>
          <w:sz w:val="28"/>
          <w:szCs w:val="28"/>
        </w:rPr>
      </w:pPr>
      <w:r>
        <w:rPr>
          <w:sz w:val="28"/>
          <w:szCs w:val="28"/>
        </w:rPr>
        <w:t>D</w:t>
      </w:r>
      <w:r>
        <w:rPr>
          <w:sz w:val="28"/>
          <w:szCs w:val="28"/>
        </w:rPr>
        <w:tab/>
        <w:t>75-73</w:t>
      </w:r>
      <w:r w:rsidR="002970C0">
        <w:rPr>
          <w:sz w:val="28"/>
          <w:szCs w:val="28"/>
        </w:rPr>
        <w:tab/>
      </w:r>
      <w:r w:rsidR="002970C0">
        <w:rPr>
          <w:sz w:val="28"/>
          <w:szCs w:val="28"/>
        </w:rPr>
        <w:tab/>
      </w:r>
      <w:r w:rsidR="002970C0">
        <w:rPr>
          <w:sz w:val="28"/>
          <w:szCs w:val="28"/>
        </w:rPr>
        <w:tab/>
        <w:t xml:space="preserve">     </w:t>
      </w:r>
    </w:p>
    <w:p w:rsidR="00256D2E" w:rsidRDefault="00256D2E" w:rsidP="008C3EA2">
      <w:pPr>
        <w:rPr>
          <w:sz w:val="28"/>
          <w:szCs w:val="28"/>
        </w:rPr>
      </w:pPr>
      <w:r>
        <w:rPr>
          <w:sz w:val="28"/>
          <w:szCs w:val="28"/>
        </w:rPr>
        <w:t>D-</w:t>
      </w:r>
      <w:r>
        <w:rPr>
          <w:sz w:val="28"/>
          <w:szCs w:val="28"/>
        </w:rPr>
        <w:tab/>
        <w:t>72-70</w:t>
      </w:r>
      <w:r w:rsidR="002970C0">
        <w:rPr>
          <w:sz w:val="28"/>
          <w:szCs w:val="28"/>
        </w:rPr>
        <w:t xml:space="preserve">      </w:t>
      </w:r>
      <w:r w:rsidR="002970C0">
        <w:rPr>
          <w:sz w:val="28"/>
          <w:szCs w:val="28"/>
        </w:rPr>
        <w:tab/>
      </w:r>
      <w:r w:rsidR="002970C0">
        <w:rPr>
          <w:sz w:val="28"/>
          <w:szCs w:val="28"/>
        </w:rPr>
        <w:tab/>
        <w:t xml:space="preserve">     </w:t>
      </w:r>
    </w:p>
    <w:p w:rsidR="002970C0" w:rsidRDefault="002970C0" w:rsidP="00A65319">
      <w:pPr>
        <w:rPr>
          <w:sz w:val="28"/>
          <w:szCs w:val="28"/>
        </w:rPr>
      </w:pPr>
      <w:r>
        <w:rPr>
          <w:sz w:val="28"/>
          <w:szCs w:val="28"/>
        </w:rPr>
        <w:tab/>
      </w:r>
      <w:r>
        <w:rPr>
          <w:sz w:val="28"/>
          <w:szCs w:val="28"/>
        </w:rPr>
        <w:tab/>
      </w:r>
      <w:r>
        <w:rPr>
          <w:sz w:val="28"/>
          <w:szCs w:val="28"/>
        </w:rPr>
        <w:tab/>
      </w:r>
      <w:r>
        <w:rPr>
          <w:sz w:val="28"/>
          <w:szCs w:val="28"/>
        </w:rPr>
        <w:tab/>
        <w:t xml:space="preserve">     </w:t>
      </w:r>
    </w:p>
    <w:p w:rsidR="00256D2E" w:rsidRDefault="00256D2E" w:rsidP="00A65319">
      <w:pPr>
        <w:pStyle w:val="Heading1"/>
        <w:spacing w:before="0" w:beforeAutospacing="0" w:after="75" w:afterAutospacing="0"/>
        <w:rPr>
          <w:rFonts w:ascii="Calibri" w:hAnsi="Calibri" w:cs="Arial"/>
          <w:b/>
          <w:bCs/>
          <w:color w:val="232323"/>
          <w:sz w:val="45"/>
          <w:szCs w:val="45"/>
        </w:rPr>
      </w:pPr>
    </w:p>
    <w:p w:rsidR="00A65319" w:rsidRPr="00A65319" w:rsidRDefault="00A65319" w:rsidP="00A65319">
      <w:pPr>
        <w:pStyle w:val="Heading1"/>
        <w:spacing w:before="0" w:beforeAutospacing="0" w:after="75" w:afterAutospacing="0"/>
        <w:rPr>
          <w:rFonts w:asciiTheme="minorHAnsi" w:hAnsiTheme="minorHAnsi"/>
          <w:b/>
          <w:sz w:val="36"/>
          <w:szCs w:val="36"/>
          <w:u w:val="single"/>
        </w:rPr>
      </w:pPr>
      <w:r w:rsidRPr="00A65319">
        <w:rPr>
          <w:rFonts w:asciiTheme="minorHAnsi" w:hAnsiTheme="minorHAnsi"/>
          <w:b/>
          <w:sz w:val="36"/>
          <w:szCs w:val="36"/>
          <w:u w:val="single"/>
        </w:rPr>
        <w:t>Late Work</w:t>
      </w:r>
    </w:p>
    <w:p w:rsidR="00A65319" w:rsidRDefault="00A65319" w:rsidP="00A65319">
      <w:pPr>
        <w:pStyle w:val="Heading1"/>
        <w:spacing w:before="0" w:beforeAutospacing="0" w:after="75" w:afterAutospacing="0"/>
        <w:rPr>
          <w:sz w:val="28"/>
          <w:szCs w:val="28"/>
        </w:rPr>
      </w:pPr>
    </w:p>
    <w:p w:rsidR="00A65319" w:rsidRDefault="00A65319" w:rsidP="00A65319">
      <w:pPr>
        <w:pStyle w:val="Heading1"/>
        <w:numPr>
          <w:ilvl w:val="0"/>
          <w:numId w:val="8"/>
        </w:numPr>
        <w:spacing w:before="0" w:beforeAutospacing="0" w:after="75" w:afterAutospacing="0"/>
        <w:rPr>
          <w:sz w:val="28"/>
          <w:szCs w:val="28"/>
        </w:rPr>
      </w:pPr>
      <w:r>
        <w:rPr>
          <w:sz w:val="28"/>
          <w:szCs w:val="28"/>
        </w:rPr>
        <w:t>Late or missing work, resulting from an absence from school, will be handled as stated in the Sully Buttes handbook.</w:t>
      </w:r>
    </w:p>
    <w:p w:rsidR="00A65319" w:rsidRPr="006417D2" w:rsidRDefault="00A65319" w:rsidP="006417D2">
      <w:pPr>
        <w:pStyle w:val="Heading1"/>
        <w:numPr>
          <w:ilvl w:val="0"/>
          <w:numId w:val="8"/>
        </w:numPr>
        <w:spacing w:before="0" w:beforeAutospacing="0" w:after="75" w:afterAutospacing="0"/>
        <w:rPr>
          <w:sz w:val="28"/>
          <w:szCs w:val="28"/>
        </w:rPr>
      </w:pPr>
      <w:r>
        <w:rPr>
          <w:sz w:val="28"/>
          <w:szCs w:val="28"/>
        </w:rPr>
        <w:t>Other late work or uncompleted assignments are subject to the following:  Students may hand in work the following class period, from which it was due, for 90% credit (10% off).  Any late assignment not turned in the following class period (or before) will receive a maximum of 50% credit.  Late work will only be accepted through the end of the quarter in which it was assigned.</w:t>
      </w:r>
    </w:p>
    <w:p w:rsidR="008E6E3F" w:rsidRPr="001814DF" w:rsidRDefault="002D5710" w:rsidP="001814DF">
      <w:pPr>
        <w:pStyle w:val="Heading1"/>
        <w:spacing w:before="0" w:beforeAutospacing="0" w:after="75" w:afterAutospacing="0"/>
        <w:jc w:val="center"/>
        <w:rPr>
          <w:rFonts w:ascii="Calibri" w:hAnsi="Calibri" w:cs="Arial"/>
          <w:b/>
          <w:bCs/>
          <w:color w:val="232323"/>
          <w:sz w:val="45"/>
          <w:szCs w:val="45"/>
        </w:rPr>
      </w:pPr>
      <w:r w:rsidRPr="004F76E1">
        <w:rPr>
          <w:rFonts w:ascii="Calibri" w:hAnsi="Calibri" w:cs="Arial"/>
          <w:b/>
          <w:bCs/>
          <w:color w:val="232323"/>
          <w:sz w:val="45"/>
          <w:szCs w:val="45"/>
        </w:rPr>
        <w:lastRenderedPageBreak/>
        <w:t xml:space="preserve">Personal Financial </w:t>
      </w:r>
      <w:r w:rsidRPr="004F76E1">
        <w:rPr>
          <w:rFonts w:ascii="Calibri" w:hAnsi="Calibri" w:cs="Arial"/>
          <w:b/>
          <w:bCs/>
          <w:color w:val="232323"/>
          <w:sz w:val="40"/>
          <w:szCs w:val="40"/>
        </w:rPr>
        <w:t>Goals</w:t>
      </w:r>
      <w:r w:rsidRPr="004F76E1">
        <w:rPr>
          <w:rFonts w:ascii="Calibri" w:hAnsi="Calibri" w:cs="Arial"/>
          <w:b/>
          <w:bCs/>
          <w:color w:val="232323"/>
          <w:sz w:val="45"/>
          <w:szCs w:val="45"/>
        </w:rPr>
        <w:t xml:space="preserve"> &amp; Objectives</w:t>
      </w:r>
    </w:p>
    <w:p w:rsidR="008E6E3F" w:rsidRPr="008E6E3F" w:rsidRDefault="008E6E3F" w:rsidP="008E6E3F">
      <w:pPr>
        <w:pStyle w:val="Heading2"/>
        <w:rPr>
          <w:rFonts w:ascii="Calibri" w:hAnsi="Calibri" w:cs="Arial"/>
          <w:color w:val="232323"/>
        </w:rPr>
      </w:pPr>
      <w:r w:rsidRPr="008E6E3F">
        <w:rPr>
          <w:rFonts w:ascii="Calibri" w:hAnsi="Calibri" w:cs="Arial"/>
          <w:color w:val="232323"/>
        </w:rPr>
        <w:t>Financial Goals</w:t>
      </w:r>
    </w:p>
    <w:p w:rsidR="002D5710" w:rsidRPr="004F76E1" w:rsidRDefault="002D5710" w:rsidP="002D5710">
      <w:pPr>
        <w:shd w:val="clear" w:color="auto" w:fill="FFFFFF"/>
        <w:spacing w:line="555" w:lineRule="atLeast"/>
        <w:rPr>
          <w:rFonts w:ascii="Calibri" w:hAnsi="Calibri" w:cs="Arial"/>
          <w:vanish/>
          <w:color w:val="222222"/>
        </w:rPr>
      </w:pPr>
      <w:r w:rsidRPr="004F76E1">
        <w:rPr>
          <w:rFonts w:ascii="Calibri" w:hAnsi="Calibri" w:cs="Arial"/>
          <w:noProof/>
          <w:vanish/>
          <w:color w:val="222222"/>
        </w:rPr>
        <w:drawing>
          <wp:inline distT="0" distB="0" distL="0" distR="0">
            <wp:extent cx="952500" cy="952500"/>
            <wp:effectExtent l="19050" t="0" r="0" b="0"/>
            <wp:docPr id="2" name="Picture 2" descr="http://img.ehowcdn.com/author-avatar/studio-image/ver1.0/Content/images/store/15/9/ff90125e-d67b-47c3-a93e-d8f2a00e94d3.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ehowcdn.com/author-avatar/studio-image/ver1.0/Content/images/store/15/9/ff90125e-d67b-47c3-a93e-d8f2a00e94d3.Medium.jpg"/>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D5710" w:rsidRPr="004F76E1" w:rsidRDefault="002D5710" w:rsidP="002D5710">
      <w:pPr>
        <w:shd w:val="clear" w:color="auto" w:fill="FFFFFF"/>
        <w:rPr>
          <w:rFonts w:ascii="Calibri" w:hAnsi="Calibri" w:cs="Arial"/>
          <w:vanish/>
          <w:color w:val="222222"/>
          <w:sz w:val="32"/>
          <w:szCs w:val="32"/>
        </w:rPr>
      </w:pPr>
      <w:r w:rsidRPr="004F76E1">
        <w:rPr>
          <w:rFonts w:ascii="Calibri" w:hAnsi="Calibri" w:cs="Arial"/>
          <w:vanish/>
          <w:color w:val="222222"/>
          <w:sz w:val="32"/>
          <w:szCs w:val="32"/>
        </w:rPr>
        <w:t xml:space="preserve">Tracy Stefan </w:t>
      </w:r>
    </w:p>
    <w:p w:rsidR="002D5710" w:rsidRPr="004F76E1" w:rsidRDefault="002D5710" w:rsidP="002D5710">
      <w:pPr>
        <w:pStyle w:val="bio"/>
        <w:shd w:val="clear" w:color="auto" w:fill="FFFFFF"/>
        <w:rPr>
          <w:rFonts w:ascii="Calibri" w:hAnsi="Calibri" w:cs="Arial"/>
          <w:vanish/>
          <w:color w:val="222222"/>
        </w:rPr>
      </w:pPr>
      <w:r w:rsidRPr="004F76E1">
        <w:rPr>
          <w:rFonts w:ascii="Calibri" w:hAnsi="Calibri" w:cs="Arial"/>
          <w:vanish/>
          <w:color w:val="222222"/>
        </w:rPr>
        <w:t xml:space="preserve">Tracy Stefan began writing professionally in 2007, with work appearing on various websites. She earned a Bachelor of Arts in creative writing and performing arts from the Evergreen State College. Stefan is also a graduate of Dell'Arte. </w:t>
      </w:r>
    </w:p>
    <w:p w:rsidR="002D5710" w:rsidRPr="004F76E1" w:rsidRDefault="00AF26B5" w:rsidP="002D5710">
      <w:pPr>
        <w:pStyle w:val="portfolio"/>
        <w:shd w:val="clear" w:color="auto" w:fill="FFFFFF"/>
        <w:rPr>
          <w:rFonts w:ascii="Calibri" w:hAnsi="Calibri" w:cs="Arial"/>
          <w:vanish/>
          <w:color w:val="222222"/>
        </w:rPr>
      </w:pPr>
      <w:hyperlink r:id="rId7" w:tgtFrame="_blank" w:history="1">
        <w:r w:rsidR="002D5710" w:rsidRPr="004F76E1">
          <w:rPr>
            <w:rStyle w:val="Hyperlink"/>
            <w:rFonts w:ascii="Calibri" w:hAnsi="Calibri" w:cs="Arial"/>
            <w:vanish/>
          </w:rPr>
          <w:t>View my portfolio</w:t>
        </w:r>
      </w:hyperlink>
    </w:p>
    <w:p w:rsidR="002D5710" w:rsidRPr="004F76E1" w:rsidRDefault="002D5710" w:rsidP="002D5710">
      <w:pPr>
        <w:pStyle w:val="NormalWeb"/>
        <w:rPr>
          <w:rFonts w:ascii="Calibri" w:hAnsi="Calibri" w:cs="Arial"/>
          <w:color w:val="232323"/>
          <w:sz w:val="28"/>
          <w:szCs w:val="28"/>
        </w:rPr>
      </w:pPr>
      <w:r w:rsidRPr="004F76E1">
        <w:rPr>
          <w:rFonts w:ascii="Calibri" w:hAnsi="Calibri" w:cs="Arial"/>
          <w:color w:val="232323"/>
          <w:sz w:val="28"/>
          <w:szCs w:val="28"/>
        </w:rPr>
        <w:t xml:space="preserve">Your financial stability is based on clearly defined goals. Your financial goals are what you want to achieve with your money in a given time frame. Common financial goals include saving more money regularly, paying off debt, attaining proper insurance coverage, buying a home, or taking a vacation. Be specific about your goals by writing them down in detail. Reevaluate your list as needed to accommodate your changing needs. </w:t>
      </w:r>
    </w:p>
    <w:p w:rsidR="002D5710" w:rsidRPr="004F76E1" w:rsidRDefault="002D5710" w:rsidP="002D5710">
      <w:pPr>
        <w:pStyle w:val="Heading2"/>
        <w:rPr>
          <w:rFonts w:ascii="Calibri" w:hAnsi="Calibri" w:cs="Arial"/>
          <w:color w:val="232323"/>
        </w:rPr>
      </w:pPr>
      <w:r w:rsidRPr="004F76E1">
        <w:rPr>
          <w:rFonts w:ascii="Calibri" w:hAnsi="Calibri" w:cs="Arial"/>
          <w:color w:val="232323"/>
        </w:rPr>
        <w:t>Prioritize Your Financial Goals</w:t>
      </w:r>
    </w:p>
    <w:p w:rsidR="002D5710" w:rsidRPr="004F76E1" w:rsidRDefault="002D5710" w:rsidP="002D5710">
      <w:pPr>
        <w:pStyle w:val="NormalWeb"/>
        <w:rPr>
          <w:rFonts w:ascii="Calibri" w:hAnsi="Calibri" w:cs="Arial"/>
          <w:color w:val="232323"/>
          <w:sz w:val="28"/>
          <w:szCs w:val="28"/>
        </w:rPr>
      </w:pPr>
      <w:r w:rsidRPr="004F76E1">
        <w:rPr>
          <w:rFonts w:ascii="Calibri" w:hAnsi="Calibri" w:cs="Arial"/>
          <w:color w:val="232323"/>
          <w:sz w:val="28"/>
          <w:szCs w:val="28"/>
        </w:rPr>
        <w:t>Prioritize your financial goals by deciding what's most important to you. Some goals take much longer to reach than others. Categorize your goals by deciding if they are short-term goals, intermediate goals or long-term goals. Your short-term and intermediate goals may pave the way to fulfilling your longer-range goals.</w:t>
      </w:r>
    </w:p>
    <w:p w:rsidR="002D5710" w:rsidRPr="004F76E1" w:rsidRDefault="002D5710" w:rsidP="002D5710">
      <w:pPr>
        <w:pStyle w:val="NormalWeb"/>
        <w:rPr>
          <w:rFonts w:ascii="Calibri" w:hAnsi="Calibri" w:cs="Arial"/>
          <w:color w:val="232323"/>
          <w:sz w:val="28"/>
          <w:szCs w:val="28"/>
        </w:rPr>
      </w:pPr>
      <w:r w:rsidRPr="004F76E1">
        <w:rPr>
          <w:rFonts w:ascii="Calibri" w:hAnsi="Calibri" w:cs="Arial"/>
          <w:color w:val="232323"/>
          <w:sz w:val="28"/>
          <w:szCs w:val="28"/>
        </w:rPr>
        <w:t>Your short-term goals should be reached within the next two years. These goals may include paying off smaller debts, saving a certain amount of money for a desired purchase, or taking a vacation.</w:t>
      </w:r>
    </w:p>
    <w:p w:rsidR="002D5710" w:rsidRPr="004F76E1" w:rsidRDefault="002D5710" w:rsidP="002D5710">
      <w:pPr>
        <w:pStyle w:val="NormalWeb"/>
        <w:rPr>
          <w:rFonts w:ascii="Calibri" w:hAnsi="Calibri" w:cs="Arial"/>
          <w:color w:val="232323"/>
          <w:sz w:val="28"/>
          <w:szCs w:val="28"/>
        </w:rPr>
      </w:pPr>
      <w:r w:rsidRPr="004F76E1">
        <w:rPr>
          <w:rFonts w:ascii="Calibri" w:hAnsi="Calibri" w:cs="Arial"/>
          <w:color w:val="232323"/>
          <w:sz w:val="28"/>
          <w:szCs w:val="28"/>
        </w:rPr>
        <w:t>Your intermediate goals should be attained in two to five years. These goals may include achieving a college degree, having a child, or buying a new car or piece of equipment.</w:t>
      </w:r>
    </w:p>
    <w:p w:rsidR="002D5710" w:rsidRPr="004F76E1" w:rsidRDefault="002D5710" w:rsidP="001814DF">
      <w:pPr>
        <w:pStyle w:val="NormalWeb"/>
        <w:rPr>
          <w:rFonts w:ascii="Calibri" w:hAnsi="Calibri" w:cs="Arial"/>
          <w:color w:val="232323"/>
          <w:sz w:val="28"/>
          <w:szCs w:val="28"/>
        </w:rPr>
      </w:pPr>
      <w:r w:rsidRPr="004F76E1">
        <w:rPr>
          <w:rFonts w:ascii="Calibri" w:hAnsi="Calibri" w:cs="Arial"/>
          <w:color w:val="232323"/>
          <w:sz w:val="28"/>
          <w:szCs w:val="28"/>
        </w:rPr>
        <w:t>Your long-range goals will take you more than five years to achieve. These goals may include paying off a mortgage, paying off student loans, or paying for your child's college education or future wedding.</w:t>
      </w:r>
    </w:p>
    <w:p w:rsidR="002D5710" w:rsidRPr="001814DF" w:rsidRDefault="002D5710" w:rsidP="002D5710">
      <w:pPr>
        <w:pStyle w:val="Heading2"/>
        <w:rPr>
          <w:rFonts w:ascii="Calibri" w:hAnsi="Calibri" w:cs="Arial"/>
          <w:color w:val="232323"/>
        </w:rPr>
      </w:pPr>
      <w:r w:rsidRPr="001814DF">
        <w:rPr>
          <w:rFonts w:ascii="Calibri" w:hAnsi="Calibri" w:cs="Arial"/>
          <w:color w:val="232323"/>
        </w:rPr>
        <w:t>Cultivate Discipline and Money Manag</w:t>
      </w:r>
      <w:r w:rsidR="00A22EC7" w:rsidRPr="001814DF">
        <w:rPr>
          <w:rFonts w:ascii="Calibri" w:hAnsi="Calibri" w:cs="Arial"/>
          <w:color w:val="232323"/>
        </w:rPr>
        <w:t>e</w:t>
      </w:r>
      <w:r w:rsidRPr="001814DF">
        <w:rPr>
          <w:rFonts w:ascii="Calibri" w:hAnsi="Calibri" w:cs="Arial"/>
          <w:color w:val="232323"/>
        </w:rPr>
        <w:t>ment Skills</w:t>
      </w:r>
    </w:p>
    <w:p w:rsidR="001B7795" w:rsidRPr="001814DF" w:rsidRDefault="002D5710" w:rsidP="001814DF">
      <w:pPr>
        <w:pStyle w:val="NormalWeb"/>
        <w:rPr>
          <w:rFonts w:ascii="Calibri" w:hAnsi="Calibri" w:cs="Arial"/>
          <w:color w:val="232323"/>
          <w:sz w:val="28"/>
          <w:szCs w:val="28"/>
        </w:rPr>
      </w:pPr>
      <w:r w:rsidRPr="004F76E1">
        <w:rPr>
          <w:rFonts w:ascii="Calibri" w:hAnsi="Calibri" w:cs="Arial"/>
          <w:color w:val="232323"/>
          <w:sz w:val="28"/>
          <w:szCs w:val="28"/>
        </w:rPr>
        <w:t>According to McGraw-Hill.com, an online learning center, many Americans do not achieve financial stability in one of the richest countries in the world. This is attributed to poor money management habits, the misuse of credit, and the availability and abundance of consumer goods that are media endorsed. Your must discipline your spending and saving in order to make your financial goals a reality.</w:t>
      </w:r>
    </w:p>
    <w:sectPr w:rsidR="001B7795" w:rsidRPr="001814DF" w:rsidSect="00FC02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C706A"/>
    <w:multiLevelType w:val="multilevel"/>
    <w:tmpl w:val="CDFC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82380"/>
    <w:multiLevelType w:val="multilevel"/>
    <w:tmpl w:val="3CEA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7520E"/>
    <w:multiLevelType w:val="multilevel"/>
    <w:tmpl w:val="9690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F0EF2"/>
    <w:multiLevelType w:val="hybridMultilevel"/>
    <w:tmpl w:val="0EA4F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70AE9"/>
    <w:multiLevelType w:val="multilevel"/>
    <w:tmpl w:val="763ECD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2E0AA1"/>
    <w:multiLevelType w:val="hybridMultilevel"/>
    <w:tmpl w:val="F9108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94E48"/>
    <w:multiLevelType w:val="hybridMultilevel"/>
    <w:tmpl w:val="C62CF8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903E64"/>
    <w:multiLevelType w:val="hybridMultilevel"/>
    <w:tmpl w:val="07C6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795"/>
    <w:rsid w:val="00115EB7"/>
    <w:rsid w:val="001814DF"/>
    <w:rsid w:val="001B7795"/>
    <w:rsid w:val="00232B8A"/>
    <w:rsid w:val="00256D2E"/>
    <w:rsid w:val="002970C0"/>
    <w:rsid w:val="002D5710"/>
    <w:rsid w:val="003417A6"/>
    <w:rsid w:val="00366EFD"/>
    <w:rsid w:val="004F76E1"/>
    <w:rsid w:val="006417D2"/>
    <w:rsid w:val="00724354"/>
    <w:rsid w:val="00744C0E"/>
    <w:rsid w:val="008A0E9D"/>
    <w:rsid w:val="008C3EA2"/>
    <w:rsid w:val="008C6239"/>
    <w:rsid w:val="008E6E3F"/>
    <w:rsid w:val="00943635"/>
    <w:rsid w:val="00A22EC7"/>
    <w:rsid w:val="00A65319"/>
    <w:rsid w:val="00A93EF7"/>
    <w:rsid w:val="00AF26B5"/>
    <w:rsid w:val="00BC5EBC"/>
    <w:rsid w:val="00BC7D2C"/>
    <w:rsid w:val="00BE0ADA"/>
    <w:rsid w:val="00C26F23"/>
    <w:rsid w:val="00C4078D"/>
    <w:rsid w:val="00D57C1A"/>
    <w:rsid w:val="00DE4391"/>
    <w:rsid w:val="00FC02DE"/>
    <w:rsid w:val="00FE4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DE"/>
  </w:style>
  <w:style w:type="paragraph" w:styleId="Heading1">
    <w:name w:val="heading 1"/>
    <w:basedOn w:val="Normal"/>
    <w:link w:val="Heading1Char"/>
    <w:uiPriority w:val="9"/>
    <w:qFormat/>
    <w:rsid w:val="002D5710"/>
    <w:pPr>
      <w:spacing w:before="100" w:beforeAutospacing="1" w:after="100" w:afterAutospacing="1"/>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2D5710"/>
    <w:pPr>
      <w:spacing w:before="100" w:beforeAutospacing="1" w:after="100" w:afterAutospacing="1"/>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2D5710"/>
    <w:pPr>
      <w:spacing w:before="100" w:beforeAutospacing="1" w:after="100" w:afterAutospacing="1"/>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795"/>
    <w:rPr>
      <w:color w:val="0000FF" w:themeColor="hyperlink"/>
      <w:u w:val="single"/>
    </w:rPr>
  </w:style>
  <w:style w:type="character" w:customStyle="1" w:styleId="Heading1Char">
    <w:name w:val="Heading 1 Char"/>
    <w:basedOn w:val="DefaultParagraphFont"/>
    <w:link w:val="Heading1"/>
    <w:uiPriority w:val="9"/>
    <w:rsid w:val="002D5710"/>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2D5710"/>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2D5710"/>
    <w:rPr>
      <w:rFonts w:ascii="Times New Roman" w:eastAsia="Times New Roman" w:hAnsi="Times New Roman" w:cs="Times New Roman"/>
      <w:sz w:val="27"/>
      <w:szCs w:val="27"/>
    </w:rPr>
  </w:style>
  <w:style w:type="paragraph" w:styleId="NormalWeb">
    <w:name w:val="Normal (Web)"/>
    <w:basedOn w:val="Normal"/>
    <w:uiPriority w:val="99"/>
    <w:unhideWhenUsed/>
    <w:rsid w:val="002D5710"/>
    <w:pPr>
      <w:spacing w:before="150" w:after="150"/>
    </w:pPr>
    <w:rPr>
      <w:rFonts w:ascii="Times New Roman" w:eastAsia="Times New Roman" w:hAnsi="Times New Roman" w:cs="Times New Roman"/>
      <w:sz w:val="24"/>
      <w:szCs w:val="24"/>
    </w:rPr>
  </w:style>
  <w:style w:type="paragraph" w:customStyle="1" w:styleId="intro">
    <w:name w:val="intro"/>
    <w:basedOn w:val="Normal"/>
    <w:rsid w:val="002D5710"/>
    <w:pPr>
      <w:spacing w:before="300"/>
      <w:jc w:val="both"/>
    </w:pPr>
    <w:rPr>
      <w:rFonts w:ascii="Georgia" w:eastAsia="Times New Roman" w:hAnsi="Georgia" w:cs="Times New Roman"/>
      <w:i/>
      <w:iCs/>
      <w:color w:val="666666"/>
      <w:sz w:val="23"/>
      <w:szCs w:val="23"/>
    </w:rPr>
  </w:style>
  <w:style w:type="character" w:customStyle="1" w:styleId="byline2">
    <w:name w:val="byline2"/>
    <w:basedOn w:val="DefaultParagraphFont"/>
    <w:rsid w:val="002D5710"/>
    <w:rPr>
      <w:vanish w:val="0"/>
      <w:webHidden w:val="0"/>
      <w:color w:val="A9A9A9"/>
      <w:specVanish w:val="0"/>
    </w:rPr>
  </w:style>
  <w:style w:type="character" w:customStyle="1" w:styleId="about2">
    <w:name w:val="about2"/>
    <w:basedOn w:val="DefaultParagraphFont"/>
    <w:rsid w:val="002D5710"/>
  </w:style>
  <w:style w:type="paragraph" w:customStyle="1" w:styleId="bio">
    <w:name w:val="bio"/>
    <w:basedOn w:val="Normal"/>
    <w:rsid w:val="002D5710"/>
    <w:pPr>
      <w:spacing w:before="150" w:after="150"/>
    </w:pPr>
    <w:rPr>
      <w:rFonts w:ascii="Times New Roman" w:eastAsia="Times New Roman" w:hAnsi="Times New Roman" w:cs="Times New Roman"/>
      <w:sz w:val="24"/>
      <w:szCs w:val="24"/>
    </w:rPr>
  </w:style>
  <w:style w:type="paragraph" w:customStyle="1" w:styleId="portfolio">
    <w:name w:val="portfolio"/>
    <w:basedOn w:val="Normal"/>
    <w:rsid w:val="002D5710"/>
    <w:pPr>
      <w:spacing w:before="150" w:after="150"/>
    </w:pPr>
    <w:rPr>
      <w:rFonts w:ascii="Times New Roman" w:eastAsia="Times New Roman" w:hAnsi="Times New Roman" w:cs="Times New Roman"/>
      <w:sz w:val="24"/>
      <w:szCs w:val="24"/>
    </w:rPr>
  </w:style>
  <w:style w:type="character" w:customStyle="1" w:styleId="sharepost5">
    <w:name w:val="sharepost5"/>
    <w:basedOn w:val="DefaultParagraphFont"/>
    <w:rsid w:val="002D5710"/>
  </w:style>
  <w:style w:type="character" w:customStyle="1" w:styleId="title53">
    <w:name w:val="title53"/>
    <w:basedOn w:val="DefaultParagraphFont"/>
    <w:rsid w:val="002D5710"/>
  </w:style>
  <w:style w:type="paragraph" w:styleId="BalloonText">
    <w:name w:val="Balloon Text"/>
    <w:basedOn w:val="Normal"/>
    <w:link w:val="BalloonTextChar"/>
    <w:uiPriority w:val="99"/>
    <w:semiHidden/>
    <w:unhideWhenUsed/>
    <w:rsid w:val="002D5710"/>
    <w:rPr>
      <w:rFonts w:ascii="Tahoma" w:hAnsi="Tahoma" w:cs="Tahoma"/>
      <w:sz w:val="16"/>
      <w:szCs w:val="16"/>
    </w:rPr>
  </w:style>
  <w:style w:type="character" w:customStyle="1" w:styleId="BalloonTextChar">
    <w:name w:val="Balloon Text Char"/>
    <w:basedOn w:val="DefaultParagraphFont"/>
    <w:link w:val="BalloonText"/>
    <w:uiPriority w:val="99"/>
    <w:semiHidden/>
    <w:rsid w:val="002D5710"/>
    <w:rPr>
      <w:rFonts w:ascii="Tahoma" w:hAnsi="Tahoma" w:cs="Tahoma"/>
      <w:sz w:val="16"/>
      <w:szCs w:val="16"/>
    </w:rPr>
  </w:style>
  <w:style w:type="paragraph" w:styleId="ListParagraph">
    <w:name w:val="List Paragraph"/>
    <w:basedOn w:val="Normal"/>
    <w:uiPriority w:val="34"/>
    <w:qFormat/>
    <w:rsid w:val="00DE4391"/>
    <w:pPr>
      <w:ind w:left="720"/>
      <w:contextualSpacing/>
    </w:pPr>
  </w:style>
  <w:style w:type="table" w:styleId="TableGrid">
    <w:name w:val="Table Grid"/>
    <w:basedOn w:val="TableNormal"/>
    <w:uiPriority w:val="59"/>
    <w:rsid w:val="00A93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571898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071616820">
          <w:marLeft w:val="150"/>
          <w:marRight w:val="150"/>
          <w:marTop w:val="0"/>
          <w:marBottom w:val="0"/>
          <w:divBdr>
            <w:top w:val="none" w:sz="0" w:space="0" w:color="auto"/>
            <w:left w:val="none" w:sz="0" w:space="0" w:color="auto"/>
            <w:bottom w:val="none" w:sz="0" w:space="0" w:color="auto"/>
            <w:right w:val="none" w:sz="0" w:space="0" w:color="auto"/>
          </w:divBdr>
          <w:divsChild>
            <w:div w:id="2049645047">
              <w:marLeft w:val="0"/>
              <w:marRight w:val="0"/>
              <w:marTop w:val="0"/>
              <w:marBottom w:val="0"/>
              <w:divBdr>
                <w:top w:val="none" w:sz="0" w:space="0" w:color="auto"/>
                <w:left w:val="none" w:sz="0" w:space="0" w:color="auto"/>
                <w:bottom w:val="none" w:sz="0" w:space="0" w:color="auto"/>
                <w:right w:val="none" w:sz="0" w:space="0" w:color="auto"/>
              </w:divBdr>
              <w:divsChild>
                <w:div w:id="1451048100">
                  <w:marLeft w:val="0"/>
                  <w:marRight w:val="0"/>
                  <w:marTop w:val="0"/>
                  <w:marBottom w:val="0"/>
                  <w:divBdr>
                    <w:top w:val="none" w:sz="0" w:space="0" w:color="auto"/>
                    <w:left w:val="none" w:sz="0" w:space="0" w:color="auto"/>
                    <w:bottom w:val="none" w:sz="0" w:space="0" w:color="auto"/>
                    <w:right w:val="none" w:sz="0" w:space="0" w:color="auto"/>
                  </w:divBdr>
                  <w:divsChild>
                    <w:div w:id="437677466">
                      <w:marLeft w:val="0"/>
                      <w:marRight w:val="0"/>
                      <w:marTop w:val="0"/>
                      <w:marBottom w:val="0"/>
                      <w:divBdr>
                        <w:top w:val="none" w:sz="0" w:space="0" w:color="auto"/>
                        <w:left w:val="none" w:sz="0" w:space="0" w:color="auto"/>
                        <w:bottom w:val="none" w:sz="0" w:space="0" w:color="auto"/>
                        <w:right w:val="none" w:sz="0" w:space="0" w:color="auto"/>
                      </w:divBdr>
                      <w:divsChild>
                        <w:div w:id="690646852">
                          <w:marLeft w:val="0"/>
                          <w:marRight w:val="0"/>
                          <w:marTop w:val="0"/>
                          <w:marBottom w:val="0"/>
                          <w:divBdr>
                            <w:top w:val="none" w:sz="0" w:space="0" w:color="auto"/>
                            <w:left w:val="none" w:sz="0" w:space="0" w:color="auto"/>
                            <w:bottom w:val="none" w:sz="0" w:space="0" w:color="auto"/>
                            <w:right w:val="none" w:sz="0" w:space="0" w:color="auto"/>
                          </w:divBdr>
                          <w:divsChild>
                            <w:div w:id="6512979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19049878">
              <w:marLeft w:val="0"/>
              <w:marRight w:val="0"/>
              <w:marTop w:val="0"/>
              <w:marBottom w:val="300"/>
              <w:divBdr>
                <w:top w:val="none" w:sz="0" w:space="0" w:color="auto"/>
                <w:left w:val="none" w:sz="0" w:space="0" w:color="auto"/>
                <w:bottom w:val="none" w:sz="0" w:space="0" w:color="auto"/>
                <w:right w:val="none" w:sz="0" w:space="0" w:color="auto"/>
              </w:divBdr>
            </w:div>
            <w:div w:id="1581212198">
              <w:marLeft w:val="150"/>
              <w:marRight w:val="150"/>
              <w:marTop w:val="0"/>
              <w:marBottom w:val="0"/>
              <w:divBdr>
                <w:top w:val="none" w:sz="0" w:space="0" w:color="auto"/>
                <w:left w:val="none" w:sz="0" w:space="0" w:color="auto"/>
                <w:bottom w:val="none" w:sz="0" w:space="0" w:color="auto"/>
                <w:right w:val="none" w:sz="0" w:space="0" w:color="auto"/>
              </w:divBdr>
              <w:divsChild>
                <w:div w:id="427117256">
                  <w:marLeft w:val="0"/>
                  <w:marRight w:val="0"/>
                  <w:marTop w:val="0"/>
                  <w:marBottom w:val="0"/>
                  <w:divBdr>
                    <w:top w:val="none" w:sz="0" w:space="0" w:color="auto"/>
                    <w:left w:val="none" w:sz="0" w:space="0" w:color="auto"/>
                    <w:bottom w:val="none" w:sz="0" w:space="0" w:color="auto"/>
                    <w:right w:val="none" w:sz="0" w:space="0" w:color="auto"/>
                  </w:divBdr>
                  <w:divsChild>
                    <w:div w:id="1496536207">
                      <w:marLeft w:val="0"/>
                      <w:marRight w:val="0"/>
                      <w:marTop w:val="0"/>
                      <w:marBottom w:val="0"/>
                      <w:divBdr>
                        <w:top w:val="none" w:sz="0" w:space="0" w:color="auto"/>
                        <w:left w:val="none" w:sz="0" w:space="0" w:color="auto"/>
                        <w:bottom w:val="none" w:sz="0" w:space="0" w:color="auto"/>
                        <w:right w:val="none" w:sz="0" w:space="0" w:color="auto"/>
                      </w:divBdr>
                    </w:div>
                  </w:divsChild>
                </w:div>
                <w:div w:id="793409455">
                  <w:marLeft w:val="0"/>
                  <w:marRight w:val="0"/>
                  <w:marTop w:val="0"/>
                  <w:marBottom w:val="0"/>
                  <w:divBdr>
                    <w:top w:val="none" w:sz="0" w:space="0" w:color="auto"/>
                    <w:left w:val="none" w:sz="0" w:space="0" w:color="auto"/>
                    <w:bottom w:val="none" w:sz="0" w:space="0" w:color="auto"/>
                    <w:right w:val="none" w:sz="0" w:space="0" w:color="auto"/>
                  </w:divBdr>
                  <w:divsChild>
                    <w:div w:id="1793815855">
                      <w:marLeft w:val="0"/>
                      <w:marRight w:val="0"/>
                      <w:marTop w:val="0"/>
                      <w:marBottom w:val="0"/>
                      <w:divBdr>
                        <w:top w:val="none" w:sz="0" w:space="0" w:color="auto"/>
                        <w:left w:val="none" w:sz="0" w:space="0" w:color="auto"/>
                        <w:bottom w:val="none" w:sz="0" w:space="0" w:color="auto"/>
                        <w:right w:val="none" w:sz="0" w:space="0" w:color="auto"/>
                      </w:divBdr>
                    </w:div>
                  </w:divsChild>
                </w:div>
                <w:div w:id="583684658">
                  <w:marLeft w:val="0"/>
                  <w:marRight w:val="0"/>
                  <w:marTop w:val="0"/>
                  <w:marBottom w:val="0"/>
                  <w:divBdr>
                    <w:top w:val="none" w:sz="0" w:space="0" w:color="auto"/>
                    <w:left w:val="none" w:sz="0" w:space="0" w:color="auto"/>
                    <w:bottom w:val="none" w:sz="0" w:space="0" w:color="auto"/>
                    <w:right w:val="none" w:sz="0" w:space="0" w:color="auto"/>
                  </w:divBdr>
                </w:div>
                <w:div w:id="1306740756">
                  <w:marLeft w:val="0"/>
                  <w:marRight w:val="0"/>
                  <w:marTop w:val="0"/>
                  <w:marBottom w:val="0"/>
                  <w:divBdr>
                    <w:top w:val="none" w:sz="0" w:space="0" w:color="auto"/>
                    <w:left w:val="none" w:sz="0" w:space="0" w:color="auto"/>
                    <w:bottom w:val="none" w:sz="0" w:space="0" w:color="auto"/>
                    <w:right w:val="none" w:sz="0" w:space="0" w:color="auto"/>
                  </w:divBdr>
                  <w:divsChild>
                    <w:div w:id="1945335728">
                      <w:marLeft w:val="0"/>
                      <w:marRight w:val="0"/>
                      <w:marTop w:val="0"/>
                      <w:marBottom w:val="0"/>
                      <w:divBdr>
                        <w:top w:val="none" w:sz="0" w:space="0" w:color="auto"/>
                        <w:left w:val="none" w:sz="0" w:space="0" w:color="auto"/>
                        <w:bottom w:val="none" w:sz="0" w:space="0" w:color="auto"/>
                        <w:right w:val="none" w:sz="0" w:space="0" w:color="auto"/>
                      </w:divBdr>
                    </w:div>
                  </w:divsChild>
                </w:div>
                <w:div w:id="134874448">
                  <w:marLeft w:val="0"/>
                  <w:marRight w:val="0"/>
                  <w:marTop w:val="0"/>
                  <w:marBottom w:val="0"/>
                  <w:divBdr>
                    <w:top w:val="none" w:sz="0" w:space="0" w:color="auto"/>
                    <w:left w:val="none" w:sz="0" w:space="0" w:color="auto"/>
                    <w:bottom w:val="none" w:sz="0" w:space="0" w:color="auto"/>
                    <w:right w:val="none" w:sz="0" w:space="0" w:color="auto"/>
                  </w:divBdr>
                  <w:divsChild>
                    <w:div w:id="844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mandstudios.com/profile-bb0dcd26-Tracy-Stef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rk.senftner@k12.sd.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cp:lastPrinted>2013-08-25T22:32:00Z</cp:lastPrinted>
  <dcterms:created xsi:type="dcterms:W3CDTF">2013-08-25T21:16:00Z</dcterms:created>
  <dcterms:modified xsi:type="dcterms:W3CDTF">2013-08-26T00:19:00Z</dcterms:modified>
</cp:coreProperties>
</file>